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1216E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2F2DF8" w:rsidRDefault="00AA5105" w:rsidP="003B7D50">
            <w:pPr>
              <w:jc w:val="center"/>
              <w:rPr>
                <w:rFonts w:ascii="Cavolini" w:hAnsi="Cavolini" w:cs="Cavolini"/>
                <w:b/>
                <w:bCs/>
                <w:sz w:val="46"/>
                <w:szCs w:val="46"/>
              </w:rPr>
            </w:pPr>
            <w:r w:rsidRPr="002F2DF8">
              <w:rPr>
                <w:rFonts w:ascii="Cavolini" w:hAnsi="Cavolini" w:cs="Cavolini"/>
                <w:b/>
                <w:bCs/>
                <w:sz w:val="46"/>
                <w:szCs w:val="46"/>
              </w:rPr>
              <w:t xml:space="preserve">Weekly </w:t>
            </w:r>
            <w:r w:rsidRPr="002F2DF8">
              <w:rPr>
                <w:rFonts w:ascii="Cavolini" w:hAnsi="Cavolini" w:cs="Cavolini"/>
                <w:b/>
                <w:bCs/>
                <w:color w:val="E97132" w:themeColor="accent2"/>
                <w:sz w:val="46"/>
                <w:szCs w:val="46"/>
              </w:rPr>
              <w:t xml:space="preserve">Calendar </w:t>
            </w:r>
            <w:r w:rsidRPr="002F2DF8">
              <w:rPr>
                <w:rFonts w:ascii="Cavolini" w:hAnsi="Cavolini" w:cs="Cavolini"/>
                <w:b/>
                <w:bCs/>
                <w:sz w:val="46"/>
                <w:szCs w:val="46"/>
              </w:rPr>
              <w:t>Template</w:t>
            </w:r>
          </w:p>
        </w:tc>
      </w:tr>
      <w:tr w:rsidR="00AA5105" w:rsidRPr="00C1216E" w14:paraId="12712B3D" w14:textId="77777777" w:rsidTr="00461B6F">
        <w:trPr>
          <w:trHeight w:hRule="exact" w:val="60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</w:tr>
      <w:tr w:rsidR="00AA5105" w:rsidRPr="00C1216E" w14:paraId="47987E3A" w14:textId="77777777" w:rsidTr="00EA2294">
        <w:trPr>
          <w:trHeight w:hRule="exact" w:val="54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A9473A4" w14:textId="7FE339CB" w:rsidR="00AA5105" w:rsidRPr="00A77C7B" w:rsidRDefault="00A35FDC" w:rsidP="00265EFD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B06" w14:textId="1773791E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B93" w14:textId="5962827B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5220F" w14:textId="0FB5DA90" w:rsidR="00AA5105" w:rsidRPr="00A77C7B" w:rsidRDefault="00A35FDC" w:rsidP="007102E2">
            <w:pPr>
              <w:jc w:val="center"/>
              <w:rPr>
                <w:rFonts w:ascii="Cavolini" w:hAnsi="Cavolini" w:cs="Cavolini"/>
                <w:b/>
                <w:iCs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iCs/>
                <w:sz w:val="28"/>
                <w:szCs w:val="28"/>
              </w:rPr>
              <w:t>Evening</w:t>
            </w:r>
          </w:p>
        </w:tc>
      </w:tr>
      <w:tr w:rsidR="002B600E" w:rsidRPr="00C1216E" w14:paraId="4B4599B1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EF81E95" w14:textId="2127812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3434D69F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60834" w14:textId="450A38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9DB8522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F50A8D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1306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759730B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379ABAB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A292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AFCDC88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BD0C6C4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F8DB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FDFF7D4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EAE2C5" w14:textId="7819FD2E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MON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337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F2B4BE4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0CDBF5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5B84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05CF27C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62A091D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59CC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FB82914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1D751A5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C633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211417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63569FB" w14:textId="0F439861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TUE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7B6E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A0F66F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07B3CB6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9C3F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750373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14575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33EE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505C80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DF09D2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1A69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5812A519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DB314E5" w14:textId="4D0AC83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WED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F81A31" w:rsidRDefault="002B600E" w:rsidP="00C70F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F8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D13A619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E235E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5943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E428937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27F4A8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3968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6DCEDCC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F0314C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3526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98A8E33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34C93E3" w14:textId="60998B45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THU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BE0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57EBA88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44FED1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9200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A0D6A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D03C9D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2BB5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6B0F3A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80B301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961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DF591D8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FA47914" w14:textId="40EB932B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FRI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EAA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0390FE6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CCDB6A3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F90F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23ADE8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36FB596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1D2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D847FB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4ADA0BC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FFCD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EFAB76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8CC25C" w14:textId="7EBC3272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SAT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CD4E1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B78C3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3E6FB4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6D37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D036A31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6EDD80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9529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C6AB215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71ED21B" w14:textId="77777777" w:rsidR="002B600E" w:rsidRPr="0064177F" w:rsidRDefault="002B600E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4C4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4A8F16D" w14:textId="77777777" w:rsidTr="00430A92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DB7C8CA" w14:textId="0873C4FB" w:rsidR="002B600E" w:rsidRPr="0064177F" w:rsidRDefault="000974E0" w:rsidP="00265EFD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64177F">
              <w:rPr>
                <w:rFonts w:ascii="Cavolini" w:hAnsi="Cavolini" w:cs="Cavolini"/>
                <w:b/>
                <w:sz w:val="28"/>
                <w:szCs w:val="28"/>
              </w:rPr>
              <w:t>SUN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43B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AD9B355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8F53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0B0C1" w14:textId="2E1C6BD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3E4182D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465722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CA7F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CB7A5B" w14:textId="77777777" w:rsidTr="00430A92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E4679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B7605" w14:textId="1B834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9B5CA9">
      <w:pgSz w:w="12240" w:h="15840" w:code="1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42016"/>
    <w:rsid w:val="000974E0"/>
    <w:rsid w:val="000A2DF9"/>
    <w:rsid w:val="000D2E3F"/>
    <w:rsid w:val="000F2CD5"/>
    <w:rsid w:val="00141426"/>
    <w:rsid w:val="001525F4"/>
    <w:rsid w:val="0017164E"/>
    <w:rsid w:val="00184C45"/>
    <w:rsid w:val="00265EFD"/>
    <w:rsid w:val="00275A9C"/>
    <w:rsid w:val="002B600E"/>
    <w:rsid w:val="002E27DE"/>
    <w:rsid w:val="002F2DF8"/>
    <w:rsid w:val="003B7D50"/>
    <w:rsid w:val="003D1158"/>
    <w:rsid w:val="00430A92"/>
    <w:rsid w:val="00446181"/>
    <w:rsid w:val="00451747"/>
    <w:rsid w:val="00461B6F"/>
    <w:rsid w:val="004C5502"/>
    <w:rsid w:val="004D1DFD"/>
    <w:rsid w:val="004E0C6A"/>
    <w:rsid w:val="00532798"/>
    <w:rsid w:val="0054584C"/>
    <w:rsid w:val="00553C93"/>
    <w:rsid w:val="00572E9C"/>
    <w:rsid w:val="005B10F7"/>
    <w:rsid w:val="005D4401"/>
    <w:rsid w:val="0060058F"/>
    <w:rsid w:val="00601393"/>
    <w:rsid w:val="0061324D"/>
    <w:rsid w:val="0064177F"/>
    <w:rsid w:val="006542BB"/>
    <w:rsid w:val="0066786F"/>
    <w:rsid w:val="0067217E"/>
    <w:rsid w:val="0067607D"/>
    <w:rsid w:val="00677409"/>
    <w:rsid w:val="007102E2"/>
    <w:rsid w:val="007559D8"/>
    <w:rsid w:val="00797B31"/>
    <w:rsid w:val="007E6E30"/>
    <w:rsid w:val="007F0C6B"/>
    <w:rsid w:val="00827688"/>
    <w:rsid w:val="00852488"/>
    <w:rsid w:val="00910019"/>
    <w:rsid w:val="00995C0C"/>
    <w:rsid w:val="009A634A"/>
    <w:rsid w:val="009B5CA9"/>
    <w:rsid w:val="009D2976"/>
    <w:rsid w:val="00A055C2"/>
    <w:rsid w:val="00A27318"/>
    <w:rsid w:val="00A35FDC"/>
    <w:rsid w:val="00A666E1"/>
    <w:rsid w:val="00A66D02"/>
    <w:rsid w:val="00A77C7B"/>
    <w:rsid w:val="00A90962"/>
    <w:rsid w:val="00A9605A"/>
    <w:rsid w:val="00AA5105"/>
    <w:rsid w:val="00B1349A"/>
    <w:rsid w:val="00C1216E"/>
    <w:rsid w:val="00C64853"/>
    <w:rsid w:val="00C70F38"/>
    <w:rsid w:val="00C954E3"/>
    <w:rsid w:val="00CA4CCB"/>
    <w:rsid w:val="00CC79FD"/>
    <w:rsid w:val="00D53C63"/>
    <w:rsid w:val="00D91E1B"/>
    <w:rsid w:val="00E05FC8"/>
    <w:rsid w:val="00E72627"/>
    <w:rsid w:val="00EA2294"/>
    <w:rsid w:val="00EB011F"/>
    <w:rsid w:val="00F268F1"/>
    <w:rsid w:val="00F656D5"/>
    <w:rsid w:val="00F81A31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</Words>
  <Characters>72</Characters>
  <Application>Microsoft Office Word</Application>
  <DocSecurity>0</DocSecurity>
  <Lines>136</Lines>
  <Paragraphs>13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