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B8A9" w14:textId="77777777" w:rsidR="0021602A" w:rsidRDefault="0021602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19"/>
        <w:gridCol w:w="1710"/>
        <w:gridCol w:w="825"/>
        <w:gridCol w:w="885"/>
        <w:gridCol w:w="1669"/>
      </w:tblGrid>
      <w:tr w:rsidR="00063D7C" w:rsidRPr="002F3A05" w14:paraId="6D3D1EB1" w14:textId="77777777" w:rsidTr="00C33549">
        <w:trPr>
          <w:trHeight w:hRule="exact" w:val="730"/>
          <w:jc w:val="center"/>
        </w:trPr>
        <w:tc>
          <w:tcPr>
            <w:tcW w:w="10214" w:type="dxa"/>
            <w:gridSpan w:val="7"/>
            <w:vAlign w:val="center"/>
          </w:tcPr>
          <w:p w14:paraId="4C8D8BE8" w14:textId="71CD17B1" w:rsidR="00063D7C" w:rsidRPr="002F3A05" w:rsidRDefault="00421E7E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50"/>
                <w:szCs w:val="50"/>
              </w:rPr>
              <w:t xml:space="preserve">UX </w:t>
            </w:r>
            <w:r w:rsidR="00063D7C" w:rsidRPr="002F3A05">
              <w:rPr>
                <w:rFonts w:ascii="Aptos Narrow" w:hAnsi="Aptos Narrow"/>
                <w:sz w:val="50"/>
                <w:szCs w:val="50"/>
              </w:rPr>
              <w:t>Design Review Template</w:t>
            </w:r>
            <w:r w:rsidR="0084588E" w:rsidRPr="002F3A05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84588E" w:rsidRPr="006C4860">
              <w:rPr>
                <w:rFonts w:ascii="Aptos Narrow" w:hAnsi="Aptos Narrow"/>
                <w:color w:val="7F7F7F" w:themeColor="text1" w:themeTint="80"/>
                <w:sz w:val="34"/>
                <w:szCs w:val="34"/>
              </w:rPr>
              <w:t>(with Sample Data)</w:t>
            </w:r>
          </w:p>
        </w:tc>
      </w:tr>
      <w:tr w:rsidR="00CD1986" w:rsidRPr="002F3A05" w14:paraId="2B7D7919" w14:textId="77777777" w:rsidTr="00197770">
        <w:trPr>
          <w:trHeight w:hRule="exact" w:val="126"/>
          <w:jc w:val="center"/>
        </w:trPr>
        <w:tc>
          <w:tcPr>
            <w:tcW w:w="2553" w:type="dxa"/>
            <w:vAlign w:val="center"/>
          </w:tcPr>
          <w:p w14:paraId="2F52FBD3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vAlign w:val="center"/>
          </w:tcPr>
          <w:p w14:paraId="1D9392D0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vAlign w:val="center"/>
          </w:tcPr>
          <w:p w14:paraId="41740224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1A82EAFC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81331" w:rsidRPr="002F3A05" w14:paraId="7E147C03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7AC8A2A5" w14:textId="286E57D7" w:rsidR="00A81331" w:rsidRPr="007A7B65" w:rsidRDefault="00A81331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Project Details</w:t>
            </w:r>
          </w:p>
        </w:tc>
      </w:tr>
      <w:tr w:rsidR="00063D7C" w:rsidRPr="002F3A05" w14:paraId="30EDB0D9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72E68AD4" w14:textId="2CAEB9D8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Project Name</w:t>
            </w: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1168DE14" w14:textId="72F4E41B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 Title</w:t>
            </w: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7F1C70DD" w14:textId="0D8FC086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</w:t>
            </w:r>
            <w:r w:rsidR="00A4366F" w:rsidRPr="002F3A05">
              <w:rPr>
                <w:rFonts w:ascii="Aptos Narrow" w:hAnsi="Aptos Narrow"/>
                <w:sz w:val="22"/>
                <w:szCs w:val="22"/>
              </w:rPr>
              <w:t>er Name(s)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0122D90E" w14:textId="759148CB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 Stage</w:t>
            </w:r>
          </w:p>
        </w:tc>
      </w:tr>
      <w:tr w:rsidR="00063D7C" w:rsidRPr="002F3A05" w14:paraId="77A11F5D" w14:textId="77777777" w:rsidTr="00A67641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A6489B" w14:textId="74283301" w:rsidR="00063D7C" w:rsidRPr="002F3A05" w:rsidRDefault="00F16F5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Mobile App Redesign 2025</w:t>
            </w: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3C2421" w14:textId="0049F801" w:rsidR="00063D7C" w:rsidRPr="002F3A05" w:rsidRDefault="00F82698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Login Screen Revamp</w:t>
            </w: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4308EC" w14:textId="7CCFBE84" w:rsidR="00063D7C" w:rsidRPr="002F3A05" w:rsidRDefault="00F43D17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 xml:space="preserve">Design Team A 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BA42CB" w14:textId="0FDF9467" w:rsidR="00063D7C" w:rsidRPr="002F3A05" w:rsidRDefault="00D91EA6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High-Fidelity</w:t>
            </w:r>
          </w:p>
        </w:tc>
      </w:tr>
      <w:tr w:rsidR="00063D7C" w:rsidRPr="002F3A05" w14:paraId="28CEE2DE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7B3D26C5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74055AA9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0C73F26B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727B16F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157C4" w:rsidRPr="002F3A05" w14:paraId="6616ADCB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bottom w:val="single" w:sz="4" w:space="0" w:color="7F7F7F" w:themeColor="text1" w:themeTint="80"/>
            </w:tcBorders>
            <w:vAlign w:val="center"/>
          </w:tcPr>
          <w:p w14:paraId="23E21593" w14:textId="63F85434" w:rsidR="004157C4" w:rsidRPr="002F3A05" w:rsidRDefault="004157C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F3A05">
              <w:rPr>
                <w:rFonts w:ascii="Aptos Narrow" w:hAnsi="Aptos Narrow"/>
                <w:b/>
                <w:bCs/>
                <w:sz w:val="22"/>
                <w:szCs w:val="22"/>
              </w:rPr>
              <w:t>Review Date</w:t>
            </w:r>
          </w:p>
        </w:tc>
        <w:tc>
          <w:tcPr>
            <w:tcW w:w="7661" w:type="dxa"/>
            <w:gridSpan w:val="6"/>
            <w:tcBorders>
              <w:bottom w:val="single" w:sz="4" w:space="0" w:color="7F7F7F" w:themeColor="text1" w:themeTint="80"/>
            </w:tcBorders>
            <w:vAlign w:val="center"/>
          </w:tcPr>
          <w:p w14:paraId="2FD6FF8E" w14:textId="5F231163" w:rsidR="004157C4" w:rsidRPr="002F3A05" w:rsidRDefault="004157C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F3A05">
              <w:rPr>
                <w:rFonts w:ascii="Aptos Narrow" w:hAnsi="Aptos Narrow"/>
                <w:b/>
                <w:bCs/>
                <w:sz w:val="22"/>
                <w:szCs w:val="22"/>
              </w:rPr>
              <w:t>Reviewer Name (s)</w:t>
            </w:r>
          </w:p>
        </w:tc>
      </w:tr>
      <w:tr w:rsidR="004157C4" w:rsidRPr="002F3A05" w14:paraId="5F22EC2B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164254" w14:textId="5B8EE7E1" w:rsidR="004157C4" w:rsidRPr="002F3A05" w:rsidRDefault="00436FE8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October 20, 2025</w:t>
            </w:r>
          </w:p>
        </w:tc>
        <w:tc>
          <w:tcPr>
            <w:tcW w:w="766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547540" w14:textId="2518262E" w:rsidR="004157C4" w:rsidRPr="002F3A05" w:rsidRDefault="00101106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John Doe, Jane Smith</w:t>
            </w:r>
          </w:p>
        </w:tc>
      </w:tr>
      <w:tr w:rsidR="00063D7C" w:rsidRPr="002F3A05" w14:paraId="259252B1" w14:textId="77777777" w:rsidTr="00A67641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59CB183E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5F6DEE92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17662E09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4600BE53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81331" w:rsidRPr="002F3A05" w14:paraId="11DA692E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6857F838" w14:textId="523EA26F" w:rsidR="00A81331" w:rsidRPr="007A7B65" w:rsidRDefault="00A81331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Design Overview</w:t>
            </w:r>
          </w:p>
        </w:tc>
      </w:tr>
      <w:tr w:rsidR="00172530" w:rsidRPr="002F3A05" w14:paraId="76C34726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0301CA01" w14:textId="5CEBA60D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 Objective</w:t>
            </w: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3AB742DE" w14:textId="7B8ED5A5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Key Features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238D174A" w14:textId="245DFE21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Target Audience/User</w:t>
            </w:r>
          </w:p>
        </w:tc>
      </w:tr>
      <w:tr w:rsidR="00172530" w:rsidRPr="002F3A05" w14:paraId="6F714A2E" w14:textId="77777777" w:rsidTr="00A67641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8D71C5" w14:textId="12B70428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Simplify login for smoother onboarding</w:t>
            </w: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7501B8" w14:textId="74A1BFC4" w:rsidR="00172530" w:rsidRPr="002F3A05" w:rsidRDefault="00323E4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Biometric login, password toggle, error indicators</w:t>
            </w:r>
            <w:r w:rsidR="003731A3" w:rsidRPr="002F3A05">
              <w:rPr>
                <w:rFonts w:ascii="Aptos Narrow" w:hAnsi="Aptos Narrow"/>
                <w:sz w:val="22"/>
                <w:szCs w:val="22"/>
              </w:rPr>
              <w:t>, and responsive layout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CFA81E" w14:textId="411C4577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Mobile banking users aged 18–45</w:t>
            </w:r>
          </w:p>
        </w:tc>
      </w:tr>
      <w:tr w:rsidR="00063D7C" w:rsidRPr="002F3A05" w14:paraId="6CE2F557" w14:textId="77777777" w:rsidTr="00A67641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6837CB42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3F7D8941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4E075A21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0B1983D3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81331" w:rsidRPr="002F3A05" w14:paraId="4078EE82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44B074AD" w14:textId="4D90BB12" w:rsidR="00A81331" w:rsidRPr="007A7B65" w:rsidRDefault="00A81331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Review Checklist</w:t>
            </w:r>
          </w:p>
        </w:tc>
      </w:tr>
      <w:tr w:rsidR="003622BC" w:rsidRPr="002F3A05" w14:paraId="79A5CE2B" w14:textId="77777777" w:rsidTr="00A67641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3B5FD97C" w14:textId="18523AD4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Criteria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67274B60" w14:textId="4028B845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Pass/Fail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6983A034" w14:textId="2BE3D0D5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Notes</w:t>
            </w:r>
          </w:p>
        </w:tc>
      </w:tr>
      <w:tr w:rsidR="003622BC" w:rsidRPr="002F3A05" w14:paraId="0CC11815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6730EB" w14:textId="51A8F5AE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Visual Consistency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077054" w14:textId="77777777" w:rsidR="009A2549" w:rsidRPr="002F3A05" w:rsidRDefault="009A2549" w:rsidP="009A2549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  <w:p w14:paraId="41CCA4CD" w14:textId="5A477A4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DB2902" w14:textId="219D3B76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58D5CB9E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0EC276" w14:textId="5A13977B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Branding Alignment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57D108" w14:textId="77777777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  <w:p w14:paraId="62470F4B" w14:textId="3C27F7F0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2295B3" w14:textId="27FEF23D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6D687C13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11AD75" w14:textId="544F11B6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Accessibility Compliance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293F31" w14:textId="77777777" w:rsidR="00AD58E0" w:rsidRPr="002F3A05" w:rsidRDefault="00AD58E0" w:rsidP="00AD58E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⚠️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Partial</w:t>
            </w:r>
          </w:p>
          <w:p w14:paraId="4E384ADA" w14:textId="453E37E6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9C7605" w14:textId="7A9FD5DD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0DFFD739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C3EF67" w14:textId="3925BB42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Responsiveness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C42DB7" w14:textId="5B500892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1AA383" w14:textId="60DC78F8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3844EEA4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77B34C" w14:textId="6006ED54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Functionality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264F17" w14:textId="6225B55E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B4EF17" w14:textId="05199B5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540121F1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33F773" w14:textId="59D5486B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Usability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A8B066" w14:textId="68FBBA2D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8406AF" w14:textId="4268F288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26D59782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AC7106" w14:textId="3695EF72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Typography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78BD82" w14:textId="6B3405FF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0B0543" w14:textId="4F2D1F6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059D6389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C8F74B" w14:textId="2343098E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Color Scheme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C3A546" w14:textId="62D67190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A87501" w14:textId="111A7DA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1BC974BE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8BD0C9" w14:textId="14E5362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Layout &amp; Spacing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D55ADB" w14:textId="4DCE37AD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0B4101" w14:textId="40530ADE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70AD517E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7F2ECA" w14:textId="5A651A78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Content Accuracy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32C63C" w14:textId="1844ED31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EBD73F" w14:textId="4CD4BE04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45A9BB7E" w14:textId="77777777" w:rsidTr="00A67641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BC295FF" w14:textId="7777777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3015152" w14:textId="7777777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7499A707" w14:textId="7777777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0BD73D86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56E78B48" w14:textId="69A127C6" w:rsidR="003622BC" w:rsidRPr="007A7B65" w:rsidRDefault="003622BC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Reviewer Comments</w:t>
            </w:r>
          </w:p>
        </w:tc>
      </w:tr>
      <w:tr w:rsidR="00C41821" w:rsidRPr="002F3A05" w14:paraId="76F523F5" w14:textId="77777777" w:rsidTr="00A67641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0B34B763" w14:textId="3F7660A8" w:rsidR="00C41821" w:rsidRPr="002F3A05" w:rsidRDefault="00C4182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Strengths</w:t>
            </w: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4BD64A81" w14:textId="730C482B" w:rsidR="00C41821" w:rsidRPr="002F3A05" w:rsidRDefault="00C4182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Areas for Improvement/Suggestions</w:t>
            </w:r>
          </w:p>
        </w:tc>
      </w:tr>
      <w:tr w:rsidR="005F6DD6" w:rsidRPr="002F3A05" w14:paraId="29A27E0F" w14:textId="77777777" w:rsidTr="00A67641">
        <w:trPr>
          <w:trHeight w:hRule="exact" w:val="72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47A850" w14:textId="30E63A26" w:rsidR="005F6DD6" w:rsidRPr="002F3A05" w:rsidRDefault="00A370CF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Clean, modern design with smooth user flow and effective brand use.</w:t>
            </w: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B38282" w14:textId="271024D6" w:rsidR="005F6DD6" w:rsidRPr="002F3A05" w:rsidRDefault="00A370CF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Enhance error message contrast for accessibility and add a “Forgot Password” link.</w:t>
            </w:r>
          </w:p>
        </w:tc>
      </w:tr>
      <w:tr w:rsidR="005F6DD6" w:rsidRPr="002F3A05" w14:paraId="25CB8FFC" w14:textId="77777777" w:rsidTr="00A67641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455890A" w14:textId="77777777" w:rsidR="005F6DD6" w:rsidRPr="002F3A05" w:rsidRDefault="005F6DD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</w:tcBorders>
            <w:vAlign w:val="center"/>
          </w:tcPr>
          <w:p w14:paraId="279BF9D1" w14:textId="77777777" w:rsidR="005F6DD6" w:rsidRPr="002F3A05" w:rsidRDefault="005F6DD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07ED" w:rsidRPr="002F3A05" w14:paraId="14AD2F7E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7704F80E" w14:textId="3B3F696E" w:rsidR="003607ED" w:rsidRPr="007A7B65" w:rsidRDefault="003607ED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 xml:space="preserve">Action Items/Follow-Up </w:t>
            </w:r>
          </w:p>
        </w:tc>
      </w:tr>
      <w:tr w:rsidR="00063D7C" w:rsidRPr="002F3A05" w14:paraId="393B8021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5303B8BC" w14:textId="1387ED13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Task/Item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50D2D478" w14:textId="325CEA46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Assigned To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432DE712" w14:textId="6A12D3AE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Due Date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53067175" w14:textId="21563980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Status</w:t>
            </w:r>
          </w:p>
        </w:tc>
      </w:tr>
      <w:tr w:rsidR="00063D7C" w:rsidRPr="002F3A05" w14:paraId="5E713484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AF37AC" w14:textId="279C79A4" w:rsidR="00063D7C" w:rsidRPr="002F3A05" w:rsidRDefault="00993E52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Adjust error message contrast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F79879" w14:textId="7EE07342" w:rsidR="00063D7C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UI Team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A155BD" w14:textId="5BA375A5" w:rsidR="00063D7C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Nov. 18</w:t>
            </w:r>
            <w:r w:rsidR="009865D4">
              <w:rPr>
                <w:rFonts w:ascii="Aptos Narrow" w:hAnsi="Aptos Narrow"/>
                <w:sz w:val="22"/>
                <w:szCs w:val="22"/>
              </w:rPr>
              <w:t>, 2025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631032" w14:textId="04DE56D3" w:rsidR="00063D7C" w:rsidRPr="002F3A05" w:rsidRDefault="004D3019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In Progress</w:t>
            </w:r>
          </w:p>
        </w:tc>
      </w:tr>
      <w:tr w:rsidR="00E51AC0" w:rsidRPr="002F3A05" w14:paraId="566E2E9B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91B5C6" w14:textId="1CC88EFA" w:rsidR="00E51AC0" w:rsidRPr="002F3A05" w:rsidRDefault="001E0552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Add “Forgot Password” link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F714F1" w14:textId="49328B94" w:rsidR="00E51AC0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Dev Team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EB3B3E" w14:textId="1C7CB864" w:rsidR="00E51AC0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Nov. 20, 2025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4C7D43" w14:textId="405C3E09" w:rsidR="00E51AC0" w:rsidRPr="002F3A05" w:rsidRDefault="004D3019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Not Started</w:t>
            </w:r>
          </w:p>
        </w:tc>
      </w:tr>
      <w:tr w:rsidR="00E51AC0" w:rsidRPr="002F3A05" w14:paraId="2AF9722C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708EC4" w14:textId="381891C6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21B2B8" w14:textId="4CA02E2F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D21B8D" w14:textId="02067416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77E0D6" w14:textId="4ECF4E94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D408E" w:rsidRPr="002F3A05" w14:paraId="497D93A7" w14:textId="77777777" w:rsidTr="00A67641">
        <w:trPr>
          <w:trHeight w:hRule="exact" w:val="73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</w:tcBorders>
            <w:vAlign w:val="bottom"/>
          </w:tcPr>
          <w:p w14:paraId="4E08FA77" w14:textId="71E989A6" w:rsidR="008D408E" w:rsidRPr="002F3A05" w:rsidRDefault="00FD7D0B" w:rsidP="0040559C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752ACB4" wp14:editId="2FBC53C5">
                  <wp:simplePos x="0" y="0"/>
                  <wp:positionH relativeFrom="column">
                    <wp:posOffset>5212715</wp:posOffset>
                  </wp:positionH>
                  <wp:positionV relativeFrom="paragraph">
                    <wp:posOffset>-260985</wp:posOffset>
                  </wp:positionV>
                  <wp:extent cx="1171575" cy="402590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C53BB-2AEA-46CD-9A33-25EC0E5E61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B9C53BB-2AEA-46CD-9A33-25EC0E5E61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1B8A3E" w14:textId="57729DF9" w:rsidR="0060058F" w:rsidRDefault="0060058F"/>
    <w:sectPr w:rsidR="0060058F" w:rsidSect="00DD3B6F">
      <w:pgSz w:w="12240" w:h="15840" w:code="1"/>
      <w:pgMar w:top="432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39"/>
    <w:rsid w:val="000405A8"/>
    <w:rsid w:val="00043615"/>
    <w:rsid w:val="00063D7C"/>
    <w:rsid w:val="00085CD2"/>
    <w:rsid w:val="00094560"/>
    <w:rsid w:val="000E308B"/>
    <w:rsid w:val="000F69D4"/>
    <w:rsid w:val="00101106"/>
    <w:rsid w:val="00110DA8"/>
    <w:rsid w:val="0012356D"/>
    <w:rsid w:val="00136D22"/>
    <w:rsid w:val="00172530"/>
    <w:rsid w:val="00180F0E"/>
    <w:rsid w:val="00197770"/>
    <w:rsid w:val="001B2BA5"/>
    <w:rsid w:val="001E0552"/>
    <w:rsid w:val="001F207E"/>
    <w:rsid w:val="00210641"/>
    <w:rsid w:val="002114CE"/>
    <w:rsid w:val="0021602A"/>
    <w:rsid w:val="00272029"/>
    <w:rsid w:val="00283645"/>
    <w:rsid w:val="002C4FAA"/>
    <w:rsid w:val="002E4EB8"/>
    <w:rsid w:val="002F3A05"/>
    <w:rsid w:val="00323E4C"/>
    <w:rsid w:val="003562C4"/>
    <w:rsid w:val="003607ED"/>
    <w:rsid w:val="003622BC"/>
    <w:rsid w:val="003731A3"/>
    <w:rsid w:val="00402361"/>
    <w:rsid w:val="0040559C"/>
    <w:rsid w:val="004157C4"/>
    <w:rsid w:val="0041701F"/>
    <w:rsid w:val="00421E7E"/>
    <w:rsid w:val="0043608A"/>
    <w:rsid w:val="00436FE8"/>
    <w:rsid w:val="00484F07"/>
    <w:rsid w:val="004A3CBC"/>
    <w:rsid w:val="004D3019"/>
    <w:rsid w:val="00505BC6"/>
    <w:rsid w:val="005178A5"/>
    <w:rsid w:val="00517EEB"/>
    <w:rsid w:val="00556CDB"/>
    <w:rsid w:val="005D29CF"/>
    <w:rsid w:val="005E3911"/>
    <w:rsid w:val="005F5664"/>
    <w:rsid w:val="005F6DD6"/>
    <w:rsid w:val="0060058F"/>
    <w:rsid w:val="006A23DB"/>
    <w:rsid w:val="006B46D3"/>
    <w:rsid w:val="006C4860"/>
    <w:rsid w:val="006C746A"/>
    <w:rsid w:val="006D0866"/>
    <w:rsid w:val="006E3DE6"/>
    <w:rsid w:val="006E6E19"/>
    <w:rsid w:val="00702DA3"/>
    <w:rsid w:val="007039B6"/>
    <w:rsid w:val="007052CB"/>
    <w:rsid w:val="0071483F"/>
    <w:rsid w:val="00750DD8"/>
    <w:rsid w:val="00785621"/>
    <w:rsid w:val="00786065"/>
    <w:rsid w:val="00796912"/>
    <w:rsid w:val="00796B1B"/>
    <w:rsid w:val="007A7B65"/>
    <w:rsid w:val="007B625C"/>
    <w:rsid w:val="007B681C"/>
    <w:rsid w:val="007C13A7"/>
    <w:rsid w:val="007C185F"/>
    <w:rsid w:val="007C2857"/>
    <w:rsid w:val="007D72CB"/>
    <w:rsid w:val="007F3EBE"/>
    <w:rsid w:val="00803227"/>
    <w:rsid w:val="00803A10"/>
    <w:rsid w:val="00816F01"/>
    <w:rsid w:val="008249FD"/>
    <w:rsid w:val="00836911"/>
    <w:rsid w:val="00842C51"/>
    <w:rsid w:val="0084588E"/>
    <w:rsid w:val="00885538"/>
    <w:rsid w:val="008A30EC"/>
    <w:rsid w:val="008D408E"/>
    <w:rsid w:val="008F1C7F"/>
    <w:rsid w:val="00904CF2"/>
    <w:rsid w:val="00964964"/>
    <w:rsid w:val="009865D4"/>
    <w:rsid w:val="00993E52"/>
    <w:rsid w:val="009A2549"/>
    <w:rsid w:val="009F1039"/>
    <w:rsid w:val="009F291B"/>
    <w:rsid w:val="009F4F9B"/>
    <w:rsid w:val="00A055C2"/>
    <w:rsid w:val="00A139BA"/>
    <w:rsid w:val="00A17C75"/>
    <w:rsid w:val="00A370CF"/>
    <w:rsid w:val="00A42DE4"/>
    <w:rsid w:val="00A4366F"/>
    <w:rsid w:val="00A67641"/>
    <w:rsid w:val="00A739BF"/>
    <w:rsid w:val="00A81331"/>
    <w:rsid w:val="00A816FA"/>
    <w:rsid w:val="00A82DEC"/>
    <w:rsid w:val="00A9377E"/>
    <w:rsid w:val="00A95F89"/>
    <w:rsid w:val="00AC389A"/>
    <w:rsid w:val="00AD51D8"/>
    <w:rsid w:val="00AD58E0"/>
    <w:rsid w:val="00B12672"/>
    <w:rsid w:val="00B1746B"/>
    <w:rsid w:val="00B320EE"/>
    <w:rsid w:val="00B45C5F"/>
    <w:rsid w:val="00B614A5"/>
    <w:rsid w:val="00B651F2"/>
    <w:rsid w:val="00B84F35"/>
    <w:rsid w:val="00BB1CFB"/>
    <w:rsid w:val="00BE46A3"/>
    <w:rsid w:val="00C101E0"/>
    <w:rsid w:val="00C21DDA"/>
    <w:rsid w:val="00C33549"/>
    <w:rsid w:val="00C359A6"/>
    <w:rsid w:val="00C41821"/>
    <w:rsid w:val="00C537E5"/>
    <w:rsid w:val="00C73A39"/>
    <w:rsid w:val="00CD1986"/>
    <w:rsid w:val="00CE558C"/>
    <w:rsid w:val="00CF78F4"/>
    <w:rsid w:val="00D13A93"/>
    <w:rsid w:val="00D14369"/>
    <w:rsid w:val="00D25258"/>
    <w:rsid w:val="00D91EA6"/>
    <w:rsid w:val="00D92AA1"/>
    <w:rsid w:val="00DA2029"/>
    <w:rsid w:val="00DD3B6F"/>
    <w:rsid w:val="00DE5790"/>
    <w:rsid w:val="00E137D5"/>
    <w:rsid w:val="00E23A38"/>
    <w:rsid w:val="00E36BC9"/>
    <w:rsid w:val="00E51AC0"/>
    <w:rsid w:val="00E650AA"/>
    <w:rsid w:val="00E73767"/>
    <w:rsid w:val="00E946E7"/>
    <w:rsid w:val="00EA4F6A"/>
    <w:rsid w:val="00EC1AB3"/>
    <w:rsid w:val="00EC3122"/>
    <w:rsid w:val="00ED2F8C"/>
    <w:rsid w:val="00ED3EBE"/>
    <w:rsid w:val="00EE075A"/>
    <w:rsid w:val="00F12C19"/>
    <w:rsid w:val="00F136D9"/>
    <w:rsid w:val="00F16959"/>
    <w:rsid w:val="00F16F5C"/>
    <w:rsid w:val="00F32559"/>
    <w:rsid w:val="00F43D17"/>
    <w:rsid w:val="00F5593F"/>
    <w:rsid w:val="00F73B10"/>
    <w:rsid w:val="00F82698"/>
    <w:rsid w:val="00F91A5E"/>
    <w:rsid w:val="00FB5B72"/>
    <w:rsid w:val="00FC768E"/>
    <w:rsid w:val="00FD7D0B"/>
    <w:rsid w:val="00FE276E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D85C"/>
  <w15:chartTrackingRefBased/>
  <w15:docId w15:val="{DA22BEEA-E37C-449F-ADA6-1176C83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BCD57-F221-46F6-B80D-0A3CFC991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508E7-6476-407F-9897-49F2EE822E7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84AF041-E146-46BF-99A3-AA2A2752F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169</Words>
  <Characters>977</Characters>
  <Application>Microsoft Office Word</Application>
  <DocSecurity>0</DocSecurity>
  <Lines>108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2025-10-15T00:25:00.0000000Z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