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45CEB2" w:rsidR="00FA0877" w:rsidRPr="00A665F9" w:rsidRDefault="00CA1F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15, 2030 - September 21,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76F351" w:rsidR="00892FF1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D72BBFA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712378" w:rsidR="00892FF1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9704043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74B842C" w:rsidR="00892FF1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85D302A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5CCA54" w:rsidR="008A7A6A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ED49262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40D7CD" w:rsidR="008A7A6A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4FE0C62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601203" w:rsidR="008A7A6A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4734546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02EA81" w:rsidR="008A7A6A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6211F4B" w:rsidR="00247A09" w:rsidRPr="00A665F9" w:rsidRDefault="00CA1F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A1F2B" w:rsidRPr="005C2A52" w:rsidRDefault="00CA1F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A1F2B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