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DF8490" w:rsidR="00FA0877" w:rsidRPr="00A665F9" w:rsidRDefault="006C47A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7, 2029 - May 13,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84AB43" w:rsidR="00892FF1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806E46F" w:rsidR="00247A09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0B7506" w:rsidR="00892FF1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30C9AC2" w:rsidR="00247A09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64CBACD" w:rsidR="00892FF1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C0BCD11" w:rsidR="00247A09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1D1BEE0" w:rsidR="008A7A6A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C6002CE" w:rsidR="00247A09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AB530A" w:rsidR="008A7A6A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A128245" w:rsidR="00247A09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0B3C3B" w:rsidR="008A7A6A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CC79D6" w:rsidR="00247A09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10AFAA" w:rsidR="008A7A6A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0963583" w:rsidR="00247A09" w:rsidRPr="00A665F9" w:rsidRDefault="006C47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47A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47A4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