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78D255" w:rsidR="00FA0877" w:rsidRPr="00A665F9" w:rsidRDefault="00AE3F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3, 2024 - June 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D5D21B" w:rsidR="00892FF1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D944A18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C6FBDE" w:rsidR="00892FF1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54F83B0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771155" w:rsidR="00892FF1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FFA96BF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9A0CC1" w:rsidR="008A7A6A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408F60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E4D223" w:rsidR="008A7A6A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59C925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5E818E" w:rsidR="008A7A6A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E633F0C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36401F" w:rsidR="008A7A6A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A8C534B" w:rsidR="00247A09" w:rsidRPr="00A665F9" w:rsidRDefault="00AE3F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3F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3FF2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