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05EC9B" w:rsidR="00FA0877" w:rsidRPr="00A665F9" w:rsidRDefault="00A41AE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1, 2020 - March 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FCFB84" w:rsidR="00892FF1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3197E36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E1EA0F" w:rsidR="00892FF1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18EDEF2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BAEC40" w:rsidR="00892FF1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900F8E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FBC4C5" w:rsidR="008A7A6A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56D6606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FFAC99" w:rsidR="008A7A6A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331BE1A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F5BA04" w:rsidR="008A7A6A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FC750B9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48F7E0" w:rsidR="008A7A6A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76430D7" w:rsidR="00247A09" w:rsidRPr="00A665F9" w:rsidRDefault="00A41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41AE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1AE1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