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2E0F7D" w:rsidR="004A5242" w:rsidRPr="004A5242" w:rsidRDefault="008A5E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24, 2028 - April 30,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694E9E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E2787C2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0BB913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9D6855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DCAF07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1E0C32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324960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53F8E2F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99C69B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9851BA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0FE6C2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63264FB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9A2C10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CD59C7" w:rsidR="004A5242" w:rsidRPr="004A5242" w:rsidRDefault="008A5E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A5E1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A5E1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