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BEA5C6" w:rsidR="00C61DEE" w:rsidRPr="00C61DEE" w:rsidRDefault="00DA3C3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24, 2030 - March 30,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4CF712" w:rsidR="00C61DEE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FF23434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D01E07" w:rsidR="00C61DEE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9BCACA2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49AEBC" w:rsidR="00C61DEE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7B1890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5C40CB2F" w14:textId="3C73A8D2" w:rsidR="00C61DEE" w:rsidRDefault="00DA3C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6FFE78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D06C4E" w:rsidR="00C61DEE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A19BFF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7B2D0B7C" w14:textId="1C747BAA" w:rsidR="00C61DEE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15AD34B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E8ECE3" w:rsidR="00C61DEE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0C87A3B" w:rsidR="00500DEF" w:rsidRPr="00500DEF" w:rsidRDefault="00DA3C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A3C32" w:rsidRDefault="00DA3C3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A3C3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