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C7A3794" w:rsidR="00C61DEE" w:rsidRPr="00C61DEE" w:rsidRDefault="00747B7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15, 2028 - October 21,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AE0EC5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797BB93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2B64AD5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9A38D20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047BAC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CE58F2B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5C40CB2F" w14:textId="71DF6EAE" w:rsidR="00C61DEE" w:rsidRDefault="00747B7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C6B4C1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22163B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67D1CF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7B2D0B7C" w14:textId="68F429B7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CD69CE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DA2A8A1" w:rsidR="00C61DEE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C66488" w:rsidR="00500DEF" w:rsidRPr="00500DEF" w:rsidRDefault="00747B7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47B7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47B7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