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1135099" w:rsidR="00C61DEE" w:rsidRPr="00C61DEE" w:rsidRDefault="004949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7, 2024 - July 13,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DF8E58" w:rsidR="00C61DEE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ECBF7DC" w:rsidR="00500DEF" w:rsidRPr="00500DEF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EEFA59" w:rsidR="00C61DEE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EC0D4F5" w:rsidR="00500DEF" w:rsidRPr="00500DEF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955D58A" w:rsidR="00C61DEE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BBFDA15" w:rsidR="00500DEF" w:rsidRPr="00500DEF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5C40CB2F" w14:textId="6A57C2B1" w:rsidR="00C61DEE" w:rsidRDefault="004949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E2F08B5" w:rsidR="00500DEF" w:rsidRPr="00500DEF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B858EFD" w:rsidR="00C61DEE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B565F7E" w:rsidR="00500DEF" w:rsidRPr="00500DEF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7B2D0B7C" w14:textId="783FA8D3" w:rsidR="00C61DEE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981B77D" w:rsidR="00500DEF" w:rsidRPr="00500DEF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579AE8B" w:rsidR="00C61DEE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C02040F" w:rsidR="00500DEF" w:rsidRPr="00500DEF" w:rsidRDefault="004949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49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495B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