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BA2DF2" w:rsidR="00C61DEE" w:rsidRPr="00C61DEE" w:rsidRDefault="00630F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24, 2020 - March 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839F28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1E8D6EE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27FD7A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731E03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B69646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226031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5C40CB2F" w14:textId="1F7EAB16" w:rsidR="00C61DEE" w:rsidRDefault="00630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D69E938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719E94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8809975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7B2D0B7C" w14:textId="2866A5E1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351D48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395F83" w:rsidR="00C61DEE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CD47DC6" w:rsidR="00500DEF" w:rsidRPr="00500DEF" w:rsidRDefault="00630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0F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0FC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