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7C00D54" w:rsidR="00FC0766" w:rsidRPr="00395BBB" w:rsidRDefault="005A798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25, 2030 - March 3,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C98E592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9E0164F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06A5EDD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84F4FED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7053F2C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CC60932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01425BC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1FE1560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D35B44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322FA68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4924B2C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1E494C7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F296C08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A64EF36" w:rsidR="00BC664A" w:rsidRPr="00395BBB" w:rsidRDefault="005A7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5A798E" w:rsidRDefault="005A798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A798E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