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26EF68" w:rsidR="00FC0766" w:rsidRPr="00395BBB" w:rsidRDefault="00483C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10, 2028 - December 16,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808088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F43D1B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BA2325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699C2B0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1DD5C62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F0A0B8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F98AB27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1FA040D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1F6FF4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8C47661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122821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11BBAA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F4EA69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4C60946" w:rsidR="00BC664A" w:rsidRPr="00395BBB" w:rsidRDefault="00483C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3C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83CF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