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D9E527" w:rsidR="00FC0766" w:rsidRPr="00395BBB" w:rsidRDefault="00DE07B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13, 2028 - March 19,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FC5559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43BC2FB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8C8D96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29048D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02AAF4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31C621F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8FA43C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687DAF0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2336A7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CAF56D8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F740D2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EBBDD6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7B4699A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259C66C" w:rsidR="00BC664A" w:rsidRPr="00395BBB" w:rsidRDefault="00DE0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07B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E07B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