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CAC2C5" w:rsidR="00FC0766" w:rsidRPr="00395BBB" w:rsidRDefault="00CC49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1, 2027 - November 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779888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DD1CF7A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6049AD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E963A3D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02EF7F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41A3365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C1BFE87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90DF91C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36F560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F68EDE0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EC4213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CC3153F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0415CD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96EFEA0" w:rsidR="00BC664A" w:rsidRPr="00395BBB" w:rsidRDefault="00CC49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C49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C493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