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4B5D0F" w:rsidR="00FC0766" w:rsidRPr="00395BBB" w:rsidRDefault="00A942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30, 2026 - December 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48A527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378CC96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A9D7C2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D4DDAEB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FF9DEF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C378536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7A0365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0F8EEF0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799D46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59A2FDD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441C7C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D118F85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B9E9DB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449B7CA" w:rsidR="00BC664A" w:rsidRPr="00395BBB" w:rsidRDefault="00A942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42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942A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