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32ECB82" w:rsidR="00FC0766" w:rsidRPr="00395BBB" w:rsidRDefault="004979D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14, 2024 - April 20,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124E47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CB92A88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845AF4B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AD85193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431E74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90CB530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7AA1FC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AEABECC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22A53B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54623EE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61A02AC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D40A041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0EEEA2A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025E68F" w:rsidR="00BC664A" w:rsidRPr="00395BBB" w:rsidRDefault="004979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79D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979D2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