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DDE283" w:rsidR="00FC0766" w:rsidRPr="00395BBB" w:rsidRDefault="009D006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8, 2024 - April 14,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EF365C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19C4AD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A36482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7E433A3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B46BAD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8221BFF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B817BA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5B1CFC9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3E8B9F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564F2D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46EB7A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593A274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E70673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3CA5406" w:rsidR="00BC664A" w:rsidRPr="00395BBB" w:rsidRDefault="009D0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00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006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