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147030E" w:rsidR="00FC0766" w:rsidRPr="00395BBB" w:rsidRDefault="006F392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24, 2024 - March 30,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EB9257D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52EBBFE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64E48B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F206526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6C88D01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7E7FEA0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4EC9DB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5265D00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E65173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08CA846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897F4AB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E285ECE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28DAA0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9F8A800" w:rsidR="00BC664A" w:rsidRPr="00395BBB" w:rsidRDefault="006F39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392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F3925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