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BE4A74F" w:rsidR="00736569" w:rsidRPr="001C4A37" w:rsidRDefault="00875D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19, 2020 - April 25,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EC7C0C" w:rsid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5549C24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FACE02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1CCC1B7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BE74D8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CE8104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DC6273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83C084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BAFF0D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4D3B9F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710833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CE79C3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445715" w:rsidR="004A5242" w:rsidRDefault="00875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3C2B9F" w:rsidR="001C4A37" w:rsidRPr="001C4A37" w:rsidRDefault="00875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75D2C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