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572D27" w:rsidR="004A5242" w:rsidRPr="004A5242" w:rsidRDefault="006B3E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11, 2029 - March 17,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EED2E1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6B828D5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F1F937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7572BFC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A0F4FF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7CF3472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74A0FC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E5145E6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1095FB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01EF25F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D5539B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5F325C3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E8DB34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CADE74D" w:rsidR="004A5242" w:rsidRPr="004A5242" w:rsidRDefault="006B3E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B3EF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B3EF9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