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4ACC32F" w:rsidR="00F22408" w:rsidRPr="00AE06B0" w:rsidRDefault="005D562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5, 2027 - December 11,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B433D2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5D510D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1D0D6F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A81B47C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FB6A9E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DCE4C2C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5441847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86936B3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4AE6E57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369AB7C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23912A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AA509AE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94C51C9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5932BC2" w:rsidR="00AE06B0" w:rsidRPr="00AE06B0" w:rsidRDefault="005D56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D562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D562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