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5F9040" w:rsidR="00C23C04" w:rsidRDefault="000A76B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20, 2028 - March 26,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EB4A14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F46D62A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3244B9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FB48F83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216F7C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E183436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7D7603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2899F0D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F9A02A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26BE14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1C4CEC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764ED73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0F9C62" w:rsidR="00BD75D0" w:rsidRPr="005718BD" w:rsidRDefault="000A7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C695177" w:rsidR="00C315FD" w:rsidRPr="005478FF" w:rsidRDefault="000A7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76B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A76BA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