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34DE03" w:rsidR="00C23C04" w:rsidRDefault="00805BA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14, 2027 - March 20,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5B9543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8CD100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DA5761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E8A791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9BF743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6A8D393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12C10C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276A918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F4B8BE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715811A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72445E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A7F3E51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8D4AEA" w:rsidR="00BD75D0" w:rsidRPr="005718BD" w:rsidRDefault="00805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E104AB2" w:rsidR="00C315FD" w:rsidRPr="005478FF" w:rsidRDefault="00805B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5BA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5BA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