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EB98F2" w:rsidR="00C23C04" w:rsidRDefault="00B303E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3, 2026 - August 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B2464A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9B269A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8415DB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310F430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B3755B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34728F8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C76609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A4F8642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0DA520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55C721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7DA15B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2D6FB2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0E4AA5" w:rsidR="00BD75D0" w:rsidRPr="005718BD" w:rsidRDefault="00B30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CB129FF" w:rsidR="00C315FD" w:rsidRPr="005478FF" w:rsidRDefault="00B30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03E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303E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