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0CFC37" w:rsidR="00C23C04" w:rsidRDefault="001F6E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10, 2024 - March 16,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A62259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BDC32D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6E29AAA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B42F76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785840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D12958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3978C3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DFC0BE0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084E13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1FA0B85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DFBE8F0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9C1C1A5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37D59B" w:rsidR="00BD75D0" w:rsidRPr="005718BD" w:rsidRDefault="001F6E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E5B8898" w:rsidR="00C315FD" w:rsidRPr="005478FF" w:rsidRDefault="001F6E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6E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6E1E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