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0DBC9C" w:rsidR="002E6009" w:rsidRPr="002E6009" w:rsidRDefault="00345C5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7, 2029 - January 13,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E1FDC2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0CE8293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71AD52F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489466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C73AE1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953B18B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3CB889" w:rsidR="002E6009" w:rsidRPr="002E6009" w:rsidRDefault="00345C5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6C42E1A" w:rsidR="00BC664A" w:rsidRPr="002E6009" w:rsidRDefault="00345C5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F7565B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D0114EC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D0FE27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C766940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6B3633B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C88822" w:rsidR="00BC664A" w:rsidRPr="002E6009" w:rsidRDefault="00345C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45C5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45C5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