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1328E4" w:rsidR="002E6009" w:rsidRPr="002E6009" w:rsidRDefault="006254E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23, 2028 - October 29,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9F0508B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08FAE9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9791B35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03BEBA7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65C0963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4A02996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0045339" w:rsidR="002E6009" w:rsidRPr="002E6009" w:rsidRDefault="006254E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81694C4" w:rsidR="00BC664A" w:rsidRPr="002E6009" w:rsidRDefault="006254E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5D07A75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9D59E7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5D7C7D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9F2944F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B08A452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4888FF0" w:rsidR="00BC664A" w:rsidRPr="002E6009" w:rsidRDefault="006254E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254E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254E7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