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144159" w:rsidR="002E6009" w:rsidRPr="002E6009" w:rsidRDefault="004010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20, 2028 - March 26,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EA37C0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8D9F474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7E10CA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45E819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F7B2F0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6F1787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F9D25D" w:rsidR="002E6009" w:rsidRPr="002E6009" w:rsidRDefault="004010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F18E8AC" w:rsidR="00BC664A" w:rsidRPr="002E6009" w:rsidRDefault="004010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D6BE06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298EFD7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C155D3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474444A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9C9BB9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755E968" w:rsidR="00BC664A" w:rsidRPr="002E6009" w:rsidRDefault="004010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010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100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