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E3A380" w:rsidR="002E6009" w:rsidRPr="002E6009" w:rsidRDefault="006044F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7, 2028 - February 13,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A6A5A5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16C24D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1FEAFE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1D303C3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136B0B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2BC817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5384F0" w:rsidR="002E6009" w:rsidRPr="002E6009" w:rsidRDefault="006044F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0B75E5E" w:rsidR="00BC664A" w:rsidRPr="002E6009" w:rsidRDefault="006044F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D9B0E7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BF5CE6E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8CC94B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06B7283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DE4367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AD5834" w:rsidR="00BC664A" w:rsidRPr="002E6009" w:rsidRDefault="006044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044F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044F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