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A6AA58" w:rsidR="002E6009" w:rsidRPr="002E6009" w:rsidRDefault="00F344E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17, 2027 - May 23,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B7AF7D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32640EB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5ED456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67FBE3A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C40483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36AAB95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663E90C" w:rsidR="002E6009" w:rsidRPr="002E6009" w:rsidRDefault="00F344E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CED1649" w:rsidR="00BC664A" w:rsidRPr="002E6009" w:rsidRDefault="00F344E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DEA4A6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776B83F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C3076E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B743393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0075BE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3DCDFBF" w:rsidR="00BC664A" w:rsidRPr="002E6009" w:rsidRDefault="00F344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44E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44E0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