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33D3B2A" w:rsidR="00E66CAD" w:rsidRPr="00B32D09" w:rsidRDefault="009500B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2, 2027 - May 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F3524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0B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B5F4031" w:rsidR="008A7A6A" w:rsidRPr="00B32D09" w:rsidRDefault="009500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4F4C007" w:rsidR="00611FFE" w:rsidRPr="00B32D09" w:rsidRDefault="009500B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016737" w:rsidR="00AA6673" w:rsidRPr="00B32D09" w:rsidRDefault="009500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94192B9" w:rsidR="002E5988" w:rsidRDefault="009500B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2EDDB3" w:rsidR="00AA6673" w:rsidRPr="00B32D09" w:rsidRDefault="009500B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C1D920C" w:rsidR="001F326D" w:rsidRDefault="009500B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7852252" w:rsidR="00AA6673" w:rsidRPr="00B32D09" w:rsidRDefault="009500B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5263C9E" w:rsidR="00122589" w:rsidRDefault="009500B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7CF03DB" w:rsidR="00AA6673" w:rsidRPr="00B32D09" w:rsidRDefault="009500B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6C34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500B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A157B19" w:rsidR="00AA6673" w:rsidRPr="00B32D09" w:rsidRDefault="009500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C92E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500B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9F6A871" w:rsidR="00AA6673" w:rsidRPr="00B32D09" w:rsidRDefault="009500B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500B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500B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