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2E327D" w:rsidR="00E66CAD" w:rsidRPr="00B32D09" w:rsidRDefault="004F44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7, 2027 - March 13,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5E7F2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44C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54D886" w:rsidR="008A7A6A" w:rsidRPr="00B32D09" w:rsidRDefault="004F44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AD781D" w:rsidR="00611FFE" w:rsidRPr="00B32D09" w:rsidRDefault="004F44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1C02F97" w:rsidR="00AA6673" w:rsidRPr="00B32D09" w:rsidRDefault="004F44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DA495B" w:rsidR="002E5988" w:rsidRDefault="004F44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B752EDC" w:rsidR="00AA6673" w:rsidRPr="00B32D09" w:rsidRDefault="004F44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BA69BD" w:rsidR="001F326D" w:rsidRDefault="004F44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7DDAD77" w:rsidR="00AA6673" w:rsidRPr="00B32D09" w:rsidRDefault="004F44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1F3B53" w:rsidR="00122589" w:rsidRDefault="004F44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630FC2D" w:rsidR="00AA6673" w:rsidRPr="00B32D09" w:rsidRDefault="004F44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9287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F44C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3EEB7C4" w:rsidR="00AA6673" w:rsidRPr="00B32D09" w:rsidRDefault="004F44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FFDB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44C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2CBD2E0" w:rsidR="00AA6673" w:rsidRPr="00B32D09" w:rsidRDefault="004F44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F44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F44CC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