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0789528" w:rsidR="00E66CAD" w:rsidRPr="00B32D09" w:rsidRDefault="00736DB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27, 2026 - October 3,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FDAAFB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6DB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0F8B1E9" w:rsidR="008A7A6A" w:rsidRPr="00B32D09" w:rsidRDefault="00736D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6A62EC6" w:rsidR="00611FFE" w:rsidRPr="00B32D09" w:rsidRDefault="00736DB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24E2950" w:rsidR="00AA6673" w:rsidRPr="00B32D09" w:rsidRDefault="00736D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436C063" w:rsidR="002E5988" w:rsidRDefault="00736DB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4E13DAF" w:rsidR="00AA6673" w:rsidRPr="00B32D09" w:rsidRDefault="00736DB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FEEA76F" w:rsidR="001F326D" w:rsidRDefault="00736DB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3AD372F" w:rsidR="00AA6673" w:rsidRPr="00B32D09" w:rsidRDefault="00736DB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A933242" w:rsidR="00122589" w:rsidRDefault="00736DB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205861E" w:rsidR="00AA6673" w:rsidRPr="00B32D09" w:rsidRDefault="00736DB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5D0188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36DB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BF8B7A8" w:rsidR="00AA6673" w:rsidRPr="00B32D09" w:rsidRDefault="00736D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804EFE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6DB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5E4BA6A" w:rsidR="00AA6673" w:rsidRPr="00B32D09" w:rsidRDefault="00736D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36DB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36DB9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