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F95AEC" w:rsidR="00680E6D" w:rsidRPr="00020F31" w:rsidRDefault="00B507F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1, 2028 - October 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06B167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967E44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07668A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756974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F1DECF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F7ECF07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3B43EA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6589D21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1F786F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FAE7F4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8A8746B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B0E9CFF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FCEA31" w:rsidR="00BD75D0" w:rsidRPr="00020F31" w:rsidRDefault="00B507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46C156" w:rsidR="00C315FD" w:rsidRPr="00843A93" w:rsidRDefault="00B507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507F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507F8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