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D273FE" w:rsidR="00FC0766" w:rsidRPr="00D33A47" w:rsidRDefault="000D47C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22, 2030 - September 28,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E0BCF8C" w:rsidR="00BC664A" w:rsidRPr="00FC0766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38001D" w:rsidR="00BC664A" w:rsidRPr="00D33A47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546908" w:rsidR="00BC664A" w:rsidRPr="00FC0766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94A8EFF" w:rsidR="00BC664A" w:rsidRPr="00D33A47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1D94B2" w:rsidR="00BC664A" w:rsidRPr="00FC0766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374A5D" w:rsidR="00BC664A" w:rsidRPr="00D33A47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65A1455" w:rsidR="00BC664A" w:rsidRPr="00FC0766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36C141B" w:rsidR="00BC664A" w:rsidRPr="00D33A47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2ACB93" w:rsidR="00BC664A" w:rsidRPr="00FC0766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B5A9DF7" w:rsidR="00BC664A" w:rsidRPr="00D33A47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ED4E6E" w:rsidR="00BC664A" w:rsidRPr="00FC0766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B73B2A" w:rsidR="00BC664A" w:rsidRPr="00D33A47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4445C4" w:rsidR="00BC664A" w:rsidRPr="00FC0766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083EDBB" w:rsidR="00BC664A" w:rsidRPr="00D33A47" w:rsidRDefault="000D47C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D47C9" w:rsidRDefault="000D47C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47C9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