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3FC340" w:rsidR="00FC0766" w:rsidRPr="00D33A47" w:rsidRDefault="00155B8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20, 2028 - August 26,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D5D179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A8C730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F35670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98B3F3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D44F0D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687412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09BE35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4882EC0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93D6AC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D707CA3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1F3286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59E32C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D2D872" w:rsidR="00BC664A" w:rsidRPr="00FC0766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DF6A47A" w:rsidR="00BC664A" w:rsidRPr="00D33A47" w:rsidRDefault="00155B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5B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55B8B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