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26CD27" w:rsidR="00FC0766" w:rsidRPr="00D33A47" w:rsidRDefault="00435FA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3, 2027 - May 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B8B21B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9774EC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F39F73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D220B92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70D739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4573F8D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484770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6CB990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342FC1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E0AE905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11AD61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E675BB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F211BA" w:rsidR="00BC664A" w:rsidRPr="00FC0766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AD896BB" w:rsidR="00BC664A" w:rsidRPr="00D33A47" w:rsidRDefault="00435F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5F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35FA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