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CAAFCF" w:rsidR="00FC0766" w:rsidRPr="00D33A47" w:rsidRDefault="001F4D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1, 2026 - November 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24875C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DC78EB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04C29F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1206D7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8EEF9A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C8B96D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6C5282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387D09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180000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FB31CF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3521EF1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5759851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DF2B47" w:rsidR="00BC664A" w:rsidRPr="00FC0766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8AE965E" w:rsidR="00BC664A" w:rsidRPr="00D33A47" w:rsidRDefault="001F4D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4D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F4D9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