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9F83F6" w:rsidR="00FC0766" w:rsidRPr="00D33A47" w:rsidRDefault="006B5DF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12, 2026 - April 18,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93AB0B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C9E9268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ABBB45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ABFBB5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16E31B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9D69D06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358FEA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B1DFABF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A5E41B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1232B58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6C5A6D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AE199D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06AEE5" w:rsidR="00BC664A" w:rsidRPr="00FC0766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398E40" w:rsidR="00BC664A" w:rsidRPr="00D33A47" w:rsidRDefault="006B5DF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5D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5DF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