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6C6AEA" w:rsidR="00FC0766" w:rsidRPr="00D33A47" w:rsidRDefault="00D968D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8, 2024 - September 14,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E1EB28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5FD23A2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CD10A5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1570402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31E57F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86DA1A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81DBC6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049591C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6EBF40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BB9AC2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B3864C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D66C052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C80BB0" w:rsidR="00BC664A" w:rsidRPr="00FC0766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746E93" w:rsidR="00BC664A" w:rsidRPr="00D33A47" w:rsidRDefault="00D968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68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68D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