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7CB5C2" w:rsidR="00FC0766" w:rsidRPr="00D33A47" w:rsidRDefault="002379E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29, 2024 - August 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7A9B1F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52EAADE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E18A08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E4BBDDC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FC3A5B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9DB21B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EFDA6B4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1A7ED7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66E70B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0E2F0A7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53E08C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AD1069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FE9080" w:rsidR="00BC664A" w:rsidRPr="00FC0766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DE5CE13" w:rsidR="00BC664A" w:rsidRPr="00D33A47" w:rsidRDefault="002379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379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379E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