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333CDE" w:rsidR="00FC0766" w:rsidRPr="00D33A47" w:rsidRDefault="00F32CF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2, 2021 - August 8,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250E32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B33AB13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C63041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CD74107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516B19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7C7E543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9EB2CB4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A7458C3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42DDD4E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FB47DF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57EA3E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8D15A24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C9FD003" w:rsidR="00BC664A" w:rsidRPr="00FC0766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5DBDD39" w:rsidR="00BC664A" w:rsidRPr="00D33A47" w:rsidRDefault="00F32CF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2CF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32CF5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