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CDC6" w:rsidR="00C34772" w:rsidRPr="0026421F" w:rsidRDefault="00007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00D91" w:rsidR="00C34772" w:rsidRPr="00D339A1" w:rsidRDefault="00007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24B20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D0AF0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4D0DB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EDCAB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4B913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9B848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DEE42" w:rsidR="002A7340" w:rsidRPr="00CD56BA" w:rsidRDefault="00007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94F87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79D84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04FC8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70FF5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73A7A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84E2F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28C15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C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2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1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B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B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C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4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02A88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2EF92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F4895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F24E7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1CDC1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B234A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EBC28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C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0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7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F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5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5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9BA3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588C4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6CD8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4586D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B87AA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B1D0A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E970D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3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C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1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1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0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5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5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24EB7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750FE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7CE5D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FA6F1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C6119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691BB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EA27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2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B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4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4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1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E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5D82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37D67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29896" w:rsidR="009A6C64" w:rsidRPr="00730585" w:rsidRDefault="0000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E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6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2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E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E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4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3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D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A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B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E44" w:rsidRPr="00B537C7" w:rsidRDefault="00007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5B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