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0D84D" w:rsidR="0061148E" w:rsidRPr="00944D28" w:rsidRDefault="0003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9946" w:rsidR="0061148E" w:rsidRPr="004A7085" w:rsidRDefault="0003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B3B5D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95EF1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8063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ADAC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CF886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4B38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87660" w:rsidR="00B87ED3" w:rsidRPr="00944D28" w:rsidRDefault="000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3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B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5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56A71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ABFB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5F89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7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8DCA3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481A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D9963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E792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B2551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98C58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F49C2" w:rsidR="00B87ED3" w:rsidRPr="00944D28" w:rsidRDefault="000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5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030BC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27A4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31DFD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2B26D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088B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3D1B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0CD0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19436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2FCE6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9FBDE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F0EE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7D70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B371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B96B0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D925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3874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FE1B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95CCD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E394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4090" w:rsidR="00B87ED3" w:rsidRPr="00944D28" w:rsidRDefault="000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1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5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