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ECCB" w:rsidR="0061148E" w:rsidRPr="0035681E" w:rsidRDefault="00C87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EAF0" w:rsidR="0061148E" w:rsidRPr="0035681E" w:rsidRDefault="00C87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6B6AB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F4086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FD471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3EACE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27D2E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6697B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29506" w:rsidR="00CD0676" w:rsidRPr="00944D28" w:rsidRDefault="00C87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0E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F7338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213EF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38DF9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6ED9B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53EF1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A6E11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5279" w:rsidR="00B87ED3" w:rsidRPr="00944D28" w:rsidRDefault="00C87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0FB79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440AD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14C25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09CC1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32E2D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3F1FC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5858F" w:rsidR="00B87ED3" w:rsidRPr="00944D28" w:rsidRDefault="00C87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F82BC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3A4B3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EDEEC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85DDE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763D5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BF9BD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695EB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9FB76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E22F1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FE32F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B2A88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84DF7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A58AE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F72D94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B5826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87136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684A7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3F49A" w:rsidR="00B87ED3" w:rsidRPr="00944D28" w:rsidRDefault="00C87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F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D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6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87F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