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9A33A" w:rsidR="00FD3806" w:rsidRPr="00A72646" w:rsidRDefault="00955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C47D4" w:rsidR="00FD3806" w:rsidRPr="002A5E6C" w:rsidRDefault="00955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6701E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04882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2D776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33D0F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4337A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A60EE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33759" w:rsidR="00B87ED3" w:rsidRPr="00AF0D95" w:rsidRDefault="00955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C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58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E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710D4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BB0E2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758B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45A1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B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D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E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78BB9" w:rsidR="00B87ED3" w:rsidRPr="00AF0D95" w:rsidRDefault="00955FE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9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E4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E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B51DC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91A29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7DB5D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657CA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D8E83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6B38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5990" w:rsidR="00B87ED3" w:rsidRPr="00AF0D95" w:rsidRDefault="00955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D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2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1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7B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DBB6E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B6775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04E4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354A9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C2121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F3E3D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E66E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514A" w:rsidR="00B87ED3" w:rsidRPr="00AF0D95" w:rsidRDefault="00955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Our Lady of the Seven Sorrows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B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3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F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4C09B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1797E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43C1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82DB7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1BFA2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339B9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B3D69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B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F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5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A6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E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087B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51C9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5211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90C12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85A83" w:rsidR="00B87ED3" w:rsidRPr="00AF0D95" w:rsidRDefault="00955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6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C6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D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E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57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FE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