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CDC86" w:rsidR="00061896" w:rsidRPr="005F4693" w:rsidRDefault="00F06C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710E3" w:rsidR="00061896" w:rsidRPr="00E407AC" w:rsidRDefault="00F06C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919A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8CF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6DA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BF4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53F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E6F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913" w:rsidR="00FC15B4" w:rsidRPr="00D11D17" w:rsidRDefault="00F0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08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89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A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4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2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8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2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61F1F" w:rsidR="00DE76F3" w:rsidRPr="0026478E" w:rsidRDefault="00F06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F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461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9FF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AA1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4B3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97C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5FB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63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5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A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B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3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A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2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A0091" w:rsidR="00DE76F3" w:rsidRPr="0026478E" w:rsidRDefault="00F06C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3AF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23A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E6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C69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8E8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704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BC5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5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9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0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2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5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2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B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A92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778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761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735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6D9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5D6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371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B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7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0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2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6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B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0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4A3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068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E54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B4D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78E0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285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CF03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C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38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0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7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9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F8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A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8B3F" w:rsidR="009A6C64" w:rsidRPr="00C2583D" w:rsidRDefault="00F0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DC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88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83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3E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E9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2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2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C1F" w:rsidRDefault="00F06C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