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BCCCD" w:rsidR="00380DB3" w:rsidRPr="0068293E" w:rsidRDefault="00D63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426FF" w:rsidR="00380DB3" w:rsidRPr="0068293E" w:rsidRDefault="00D63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33799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479ED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54B6A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3F398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9FCEF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AC819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B40CB" w:rsidR="00240DC4" w:rsidRPr="00B03D55" w:rsidRDefault="00D6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8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1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A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46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FF85E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9BE6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8166E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C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6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8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F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8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A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1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8FB20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2E217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CE30B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F065F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B47E5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4EDE3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959A8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6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8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E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4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2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6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1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0524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31F51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DACFB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CC720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9701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44816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B8605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5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1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F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E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E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1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D8603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E8B29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AED76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CE3DB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90A4C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81AC1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01E5D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B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D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4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E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C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7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9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D470F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4A3BB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1E91E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DB223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659A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FE6E9" w:rsidR="009A6C64" w:rsidRPr="00730585" w:rsidRDefault="00D6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B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A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9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7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D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A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1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2C7" w:rsidRPr="00B537C7" w:rsidRDefault="00D63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2C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