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9BDC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39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39E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F2D183" w:rsidR="001F5B4C" w:rsidRPr="006F740C" w:rsidRDefault="008F39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58BE8E" w:rsidR="005F75C4" w:rsidRPr="0064541D" w:rsidRDefault="008F39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21C645" w:rsidR="0064541D" w:rsidRPr="000209F6" w:rsidRDefault="008F39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6C35C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A8DD5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C0C62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88FEC8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961EF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613E3C" w:rsidR="0064541D" w:rsidRPr="000209F6" w:rsidRDefault="008F39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40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87F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CD3FAC" w:rsidR="0064541D" w:rsidRPr="008F39EE" w:rsidRDefault="008F3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9E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1E6C01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E4FA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57CD7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A3814A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F502E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97ABE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FEA6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F963FA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E34D3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679F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E3C9B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4FFF02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A85C7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5881F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0E924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9E5DE9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1279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E5D70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8C6E3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21353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4AB08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4915F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2693B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F55E8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31834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39A4C2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58021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3E12F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5EA73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6DFEB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D2C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A87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00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A19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3D0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78F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C40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4F6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411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A997C1" w:rsidR="0064541D" w:rsidRPr="0064541D" w:rsidRDefault="008F3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407E06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87E98E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3B517C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92EC4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F90AF9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4FD0CF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D5FF9D" w:rsidR="00AB6BA8" w:rsidRPr="000209F6" w:rsidRDefault="008F39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565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A9A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090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871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78B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5C25F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C118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ED9C4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A1BB2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2C4C44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AF92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834D1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3E40D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00108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EFCF2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4DB04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208699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06AE7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D830A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A4A03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8A7181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24FF0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7180A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29DDD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747AD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2CB3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10FF4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93433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A0E7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36819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D8D96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36EEF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39B5F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B3B6F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AD71D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D42079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EB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B2D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F357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46E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64D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53C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D624B" w:rsidR="0064541D" w:rsidRPr="0064541D" w:rsidRDefault="008F39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8612E2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233BB8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44F109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401F1A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6A7476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F82A8A1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D474C4" w:rsidR="00AB6BA8" w:rsidRPr="000209F6" w:rsidRDefault="008F39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553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1391A9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E318B4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A5F8F6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5A7B6D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F369B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215D2E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44980A2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FD53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6F03B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65806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6A52A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7E95A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AFD73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90D83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1F3164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83ED92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A68D94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5CF716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2EB98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EE944F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21FB2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06883C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45C03D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FF1EE5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96C7B18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F83FAC" w:rsidR="0064541D" w:rsidRPr="008F39EE" w:rsidRDefault="008F39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9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3036BE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8D0121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EFE73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0E33C7" w:rsidR="0064541D" w:rsidRPr="0064541D" w:rsidRDefault="008F39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E52E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43A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6220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743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F85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E3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1EE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FD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4D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25F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25F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DA24C8" w:rsidR="00113533" w:rsidRPr="0030502F" w:rsidRDefault="008F3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Hong Kong Special Administrative Region Establishment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88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20B472" w:rsidR="00113533" w:rsidRPr="0030502F" w:rsidRDefault="008F39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26: The day following the Chinese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2678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E1C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024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F1F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FDA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6E04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BC1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B6E5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64D4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9B9C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428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C54F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1B3C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817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116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39EE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3D24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